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65DC7" w14:textId="69F4A025" w:rsidR="006B2B77" w:rsidRPr="006B2B77" w:rsidRDefault="00A333C7" w:rsidP="006B2B77">
      <w:pPr>
        <w:wordWrap w:val="0"/>
        <w:jc w:val="center"/>
        <w:outlineLvl w:val="1"/>
        <w:rPr>
          <w:rFonts w:ascii="inherit" w:eastAsia="微软雅黑" w:hAnsi="inherit" w:cs="宋体" w:hint="eastAsia"/>
          <w:color w:val="333333"/>
          <w:sz w:val="48"/>
          <w:szCs w:val="48"/>
          <w:lang w:eastAsia="zh-CN"/>
        </w:rPr>
      </w:pPr>
      <w:r>
        <w:rPr>
          <w:rFonts w:ascii="黑体" w:eastAsia="黑体" w:hAnsi="黑体" w:hint="eastAsia"/>
          <w:noProof/>
          <w:sz w:val="32"/>
          <w:lang w:eastAsia="zh-CN"/>
        </w:rPr>
        <w:drawing>
          <wp:inline distT="0" distB="0" distL="0" distR="0" wp14:anchorId="40420E8E" wp14:editId="6D79851D">
            <wp:extent cx="4831080" cy="2501900"/>
            <wp:effectExtent l="0" t="0" r="0" b="0"/>
            <wp:docPr id="1" name="Picture 1" descr="wiw2021_logo_color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w2021_logo_color_horizo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31080" cy="2501900"/>
                    </a:xfrm>
                    <a:prstGeom prst="rect">
                      <a:avLst/>
                    </a:prstGeom>
                    <a:noFill/>
                    <a:ln>
                      <a:noFill/>
                    </a:ln>
                  </pic:spPr>
                </pic:pic>
              </a:graphicData>
            </a:graphic>
          </wp:inline>
        </w:drawing>
      </w:r>
      <w:bookmarkStart w:id="0" w:name="_GoBack"/>
      <w:bookmarkEnd w:id="0"/>
      <w:r w:rsidR="006B2B77" w:rsidRPr="006B2B77">
        <w:rPr>
          <w:rFonts w:ascii="inherit" w:eastAsia="微软雅黑" w:hAnsi="inherit" w:cs="宋体"/>
          <w:color w:val="333333"/>
          <w:sz w:val="48"/>
          <w:szCs w:val="48"/>
          <w:lang w:eastAsia="zh-CN"/>
        </w:rPr>
        <w:t>深交所创业板改革｜发行上市注册制审核</w:t>
      </w:r>
      <w:r w:rsidR="006B2B77" w:rsidRPr="006B2B77">
        <w:rPr>
          <w:rFonts w:ascii="inherit" w:eastAsia="微软雅黑" w:hAnsi="inherit" w:cs="宋体"/>
          <w:color w:val="333333"/>
          <w:sz w:val="48"/>
          <w:szCs w:val="48"/>
          <w:lang w:eastAsia="zh-CN"/>
        </w:rPr>
        <w:t>ABC</w:t>
      </w:r>
      <w:r w:rsidR="006B2B77" w:rsidRPr="006B2B77">
        <w:rPr>
          <w:rFonts w:ascii="inherit" w:eastAsia="微软雅黑" w:hAnsi="inherit" w:cs="宋体"/>
          <w:color w:val="333333"/>
          <w:sz w:val="48"/>
          <w:szCs w:val="48"/>
          <w:lang w:eastAsia="zh-CN"/>
        </w:rPr>
        <w:t>（二）</w:t>
      </w:r>
    </w:p>
    <w:p w14:paraId="0658609B" w14:textId="4C7BCAA7" w:rsidR="006B2B77" w:rsidRPr="006B2B77" w:rsidRDefault="006B2B77" w:rsidP="006B2B77">
      <w:pPr>
        <w:jc w:val="center"/>
        <w:rPr>
          <w:rFonts w:ascii="微软雅黑" w:eastAsia="微软雅黑" w:hAnsi="微软雅黑" w:cs="宋体"/>
          <w:color w:val="999999"/>
          <w:sz w:val="21"/>
          <w:szCs w:val="21"/>
          <w:lang w:eastAsia="zh-CN"/>
        </w:rPr>
      </w:pPr>
      <w:r>
        <w:rPr>
          <w:rFonts w:ascii="微软雅黑" w:eastAsia="微软雅黑" w:hAnsi="微软雅黑" w:cs="宋体" w:hint="eastAsia"/>
          <w:color w:val="999999"/>
          <w:sz w:val="21"/>
          <w:szCs w:val="21"/>
          <w:lang w:eastAsia="zh-CN"/>
        </w:rPr>
        <w:t xml:space="preserve"> </w:t>
      </w:r>
    </w:p>
    <w:p w14:paraId="077ECE76" w14:textId="77777777" w:rsidR="006B2B77" w:rsidRPr="006B2B77" w:rsidRDefault="006B2B77" w:rsidP="006B2B77">
      <w:pPr>
        <w:wordWrap w:val="0"/>
        <w:spacing w:line="420" w:lineRule="atLeast"/>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编者按：为帮助投资者充分了解创业板改革并试点注册制的相关规则，深交所投教中心特别推出创业板改革系列解读文章，本文主要介绍注册制下创业板发行上市审核程序和方式，敬请广大投资者关注。</w:t>
      </w:r>
    </w:p>
    <w:p w14:paraId="26C34888" w14:textId="77777777" w:rsidR="006B2B77" w:rsidRPr="006B2B77" w:rsidRDefault="006B2B77" w:rsidP="006B2B77">
      <w:pPr>
        <w:wordWrap w:val="0"/>
        <w:spacing w:line="360" w:lineRule="atLeast"/>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 </w:t>
      </w:r>
    </w:p>
    <w:p w14:paraId="2CC23DB5" w14:textId="77777777" w:rsidR="006B2B77" w:rsidRPr="006B2B77" w:rsidRDefault="006B2B77" w:rsidP="006B2B77">
      <w:pPr>
        <w:wordWrap w:val="0"/>
        <w:spacing w:line="420" w:lineRule="atLeast"/>
        <w:ind w:firstLine="482"/>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1.在深交所注册制审核阶段，首次公开发行股票并上市需要经过哪些程序？</w:t>
      </w:r>
    </w:p>
    <w:p w14:paraId="32C61A5A"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申报企业在创业板首次公开发行股票并上市，交易所审核阶段一般要经过受理、审核、创业板上市委员会（以下简称上市委）审议等环节，交易所审核和中国证监会注册的时间总计不超过3个月，发行人及中介机构回复问询的时间不超过3个月，具体程序如下：</w:t>
      </w:r>
    </w:p>
    <w:p w14:paraId="74EDC11D"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1）申请与受理。发行人应当通过保荐人以电子文档形式，向深交所提交发行上市申请文件。保荐人要同步报送工作底稿和验证版招股说明书供监管备查。深交所按照收到发行上市申请文件的先后顺序，在5个工作日内决定是否受理。发行上市申请文件存在与中国证监会和深交所规定文件目录不相符等情形的，发行人应当在30个工作日内予以补正。</w:t>
      </w:r>
    </w:p>
    <w:p w14:paraId="60166E3E"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2）审核问询。深交所发行上市审核机构按照受理顺序开始审核，自受理之日起20个工作日内提出首轮审核问询，发行人及其保荐人应及时、逐项回复问询。回复不具有针对性或信息披露不满足要求，或者发现新的事项的，可以继续问询。问询中存在重大疑问且未能合理解释的，可对发行人及其保荐人、证券服务机构进行现场检查。无需进一步问询的，将出具审核报告提交上市委审议。</w:t>
      </w:r>
    </w:p>
    <w:p w14:paraId="57903257"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lastRenderedPageBreak/>
        <w:t>（3）上市委审议。上市委召开审议会议，对深交所发行上市审核机构出具的审核报告及发行上市申请文件进行审议，通过合议形成是否符合发行条件、上市条件和信息披露要求的审议意见。对发行人存在尚待核实的重大问题，无法形成审议意见的，经合议可以暂缓审议，暂缓审议时间不超过2个月。</w:t>
      </w:r>
    </w:p>
    <w:p w14:paraId="51E80A12"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（4）报送审核意见或者作出终止发行上市审核的决定。深交所结合上市委审议意见，审核通过的将出具发行人符合发行条件、上市条件和信息披露要求的审核意见，并提请中国证监会履行注册程序。</w:t>
      </w:r>
    </w:p>
    <w:p w14:paraId="4DD745E8" w14:textId="77777777" w:rsidR="006B2B77" w:rsidRPr="006B2B77" w:rsidRDefault="006B2B77" w:rsidP="006B2B77">
      <w:pPr>
        <w:wordWrap w:val="0"/>
        <w:spacing w:line="420" w:lineRule="atLeast"/>
        <w:ind w:firstLine="482"/>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 </w:t>
      </w:r>
    </w:p>
    <w:p w14:paraId="56A1A84D" w14:textId="77777777" w:rsidR="006B2B77" w:rsidRPr="006B2B77" w:rsidRDefault="006B2B77" w:rsidP="006B2B77">
      <w:pPr>
        <w:wordWrap w:val="0"/>
        <w:spacing w:line="420" w:lineRule="atLeast"/>
        <w:ind w:firstLine="482"/>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2.在创业板注册制发行上市环节，发行人需要披露哪些文件？</w:t>
      </w:r>
    </w:p>
    <w:p w14:paraId="12C275B5"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深交所受理发行上市申请文件当日，发行人应当在深交所网站（www.szse.cn）预先披露招股说明书、发行保荐书、上市保荐书、审计报告和法律意见书等文件。深交所就上市申请事项进行问询后，发行人应当在深交所网站上披露问询函的回复意见。</w:t>
      </w:r>
    </w:p>
    <w:p w14:paraId="492A4B2A"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深交所受理发行上市申请后至中国证监会作出注册决定前，发行人应当按照《深圳证券交易所创业板股票发行上市审核规则》的规定，对以上文件予以更新并披露，投资者可以查阅相关信息。</w:t>
      </w:r>
    </w:p>
    <w:p w14:paraId="76925CC0"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发行人在取得中国证监会同意注册决定后，启动股票公开发行前，应当在深交所网站和符合中国证监会规定条件的网站披露招股意向书。</w:t>
      </w:r>
    </w:p>
    <w:p w14:paraId="67FD316D"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发行价格确定后五个工作日内，发行人应当在深交所网站和符合中国证监会规定条件的网站刊登招股说明书，同时在符合中国证监会规定条件的报刊刊登提示性公告，告知投资者网上刊登的地址及获取文件的途径。</w:t>
      </w:r>
    </w:p>
    <w:p w14:paraId="775E1037" w14:textId="77777777" w:rsidR="006B2B77" w:rsidRPr="006B2B77" w:rsidRDefault="006B2B77" w:rsidP="006B2B77">
      <w:pPr>
        <w:wordWrap w:val="0"/>
        <w:spacing w:line="360" w:lineRule="atLeast"/>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 </w:t>
      </w:r>
    </w:p>
    <w:p w14:paraId="6EA10437" w14:textId="77777777" w:rsidR="006B2B77" w:rsidRPr="006B2B77" w:rsidRDefault="006B2B77" w:rsidP="006B2B77">
      <w:pPr>
        <w:wordWrap w:val="0"/>
        <w:spacing w:line="420" w:lineRule="atLeast"/>
        <w:ind w:firstLine="482"/>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3.投资者在阅读发行人预先披露的招股说明书等文件时，需注意哪些方面？</w:t>
      </w:r>
    </w:p>
    <w:p w14:paraId="322BA419" w14:textId="77777777" w:rsidR="006B2B77" w:rsidRPr="006B2B77" w:rsidRDefault="006B2B77" w:rsidP="006B2B77">
      <w:pPr>
        <w:wordWrap w:val="0"/>
        <w:spacing w:line="420" w:lineRule="atLeast"/>
        <w:ind w:firstLine="36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预先披露的招股说明书等文件不是发行人发行股票的正式文件，仅供预先披露之用，不能含有股票发行价格信息，不具有据此发行股票的法律效力。相关发行申请尚需经深交所和中国证监会履行相应程序，投资者应当以正式公告的招股说明书作为投资决定的依据。</w:t>
      </w:r>
    </w:p>
    <w:p w14:paraId="4F431F22" w14:textId="77777777" w:rsidR="006B2B77" w:rsidRPr="006B2B77" w:rsidRDefault="006B2B77" w:rsidP="006B2B77">
      <w:pPr>
        <w:wordWrap w:val="0"/>
        <w:spacing w:line="420" w:lineRule="atLeast"/>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 </w:t>
      </w:r>
    </w:p>
    <w:p w14:paraId="5D0E4333" w14:textId="77777777" w:rsidR="006B2B77" w:rsidRPr="006B2B77" w:rsidRDefault="006B2B77" w:rsidP="006B2B77">
      <w:pPr>
        <w:wordWrap w:val="0"/>
        <w:spacing w:line="420" w:lineRule="atLeast"/>
        <w:ind w:firstLine="482"/>
        <w:rPr>
          <w:rFonts w:ascii="微软雅黑" w:eastAsia="微软雅黑" w:hAnsi="微软雅黑" w:cs="宋体"/>
          <w:color w:val="333333"/>
          <w:sz w:val="21"/>
          <w:szCs w:val="21"/>
          <w:lang w:eastAsia="zh-CN"/>
        </w:rPr>
      </w:pPr>
      <w:r w:rsidRPr="006B2B77">
        <w:rPr>
          <w:rFonts w:ascii="宋体" w:hAnsi="宋体" w:cs="宋体" w:hint="eastAsia"/>
          <w:b/>
          <w:bCs/>
          <w:color w:val="333333"/>
          <w:sz w:val="24"/>
          <w:szCs w:val="24"/>
          <w:lang w:eastAsia="zh-CN"/>
        </w:rPr>
        <w:t>4.创业板施行注册制后，发行上市过程是否会出现暂停或中止的情形？</w:t>
      </w:r>
    </w:p>
    <w:p w14:paraId="0734F24B"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中国证监会作出注册决定后至拟发行股票上市交易前，发行人发生重大事项可能导致发行人不符合发行条件、上市条件或者信息披露要求的，应当暂停发行；发行人已经发行的，应当中止上市。深交所发现发行人存在上述情形的，有权要求发行人中止上市。</w:t>
      </w:r>
    </w:p>
    <w:p w14:paraId="153FD6E7"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t> </w:t>
      </w:r>
    </w:p>
    <w:p w14:paraId="4D242379" w14:textId="77777777" w:rsidR="006B2B77" w:rsidRPr="006B2B77" w:rsidRDefault="006B2B77" w:rsidP="006B2B77">
      <w:pPr>
        <w:wordWrap w:val="0"/>
        <w:spacing w:line="420" w:lineRule="atLeast"/>
        <w:ind w:firstLine="480"/>
        <w:rPr>
          <w:rFonts w:ascii="微软雅黑" w:eastAsia="微软雅黑" w:hAnsi="微软雅黑" w:cs="宋体"/>
          <w:color w:val="333333"/>
          <w:sz w:val="21"/>
          <w:szCs w:val="21"/>
          <w:lang w:eastAsia="zh-CN"/>
        </w:rPr>
      </w:pPr>
      <w:r w:rsidRPr="006B2B77">
        <w:rPr>
          <w:rFonts w:ascii="宋体" w:hAnsi="宋体" w:cs="宋体" w:hint="eastAsia"/>
          <w:color w:val="333333"/>
          <w:sz w:val="24"/>
          <w:szCs w:val="24"/>
          <w:lang w:eastAsia="zh-CN"/>
        </w:rPr>
        <w:lastRenderedPageBreak/>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p>
    <w:p w14:paraId="2BBB3ADD" w14:textId="77777777" w:rsidR="006365B7" w:rsidRPr="00A342FD" w:rsidRDefault="006365B7" w:rsidP="006365B7"/>
    <w:sectPr w:rsidR="006365B7" w:rsidRPr="00A342FD" w:rsidSect="00A06BB3">
      <w:headerReference w:type="even" r:id="rId12"/>
      <w:headerReference w:type="default" r:id="rId13"/>
      <w:footerReference w:type="even" r:id="rId14"/>
      <w:footerReference w:type="default" r:id="rId15"/>
      <w:headerReference w:type="first" r:id="rId16"/>
      <w:footerReference w:type="first" r:id="rId17"/>
      <w:pgSz w:w="11907" w:h="16839" w:code="9"/>
      <w:pgMar w:top="1985" w:right="737" w:bottom="1134" w:left="1814" w:header="703" w:footer="703"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95D6" w14:textId="77777777" w:rsidR="001410F6" w:rsidRDefault="001410F6" w:rsidP="00D91F59">
      <w:r>
        <w:separator/>
      </w:r>
    </w:p>
  </w:endnote>
  <w:endnote w:type="continuationSeparator" w:id="0">
    <w:p w14:paraId="67038810" w14:textId="77777777" w:rsidR="001410F6" w:rsidRDefault="001410F6" w:rsidP="00D9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redit Suisse Type Light">
    <w:panose1 w:val="020B0303040503020204"/>
    <w:charset w:val="00"/>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redit Suisse Headline">
    <w:panose1 w:val="020B0504030101020102"/>
    <w:charset w:val="00"/>
    <w:family w:val="swiss"/>
    <w:pitch w:val="variable"/>
    <w:sig w:usb0="A00000EF" w:usb1="400020FB" w:usb2="00000008"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9BB8" w14:textId="77777777" w:rsidR="006B2B77" w:rsidRDefault="006B2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B188" w14:textId="77777777" w:rsidR="00A7457D" w:rsidRPr="00A7457D" w:rsidRDefault="00A7457D" w:rsidP="00403D1C">
    <w:pPr>
      <w:rPr>
        <w:color w:val="3F3F3F" w:themeColor="text2" w:themeShade="80"/>
        <w:szCs w:val="20"/>
      </w:rPr>
    </w:pPr>
    <w:r w:rsidRPr="00A7457D">
      <w:rPr>
        <w:noProof/>
        <w:szCs w:val="20"/>
        <w:lang w:eastAsia="zh-CN"/>
      </w:rPr>
      <mc:AlternateContent>
        <mc:Choice Requires="wps">
          <w:drawing>
            <wp:anchor distT="0" distB="0" distL="114300" distR="114300" simplePos="0" relativeHeight="251659264" behindDoc="0" locked="0" layoutInCell="1" allowOverlap="1" wp14:anchorId="6EC436FC" wp14:editId="787E4ECA">
              <wp:simplePos x="0" y="0"/>
              <mc:AlternateContent>
                <mc:Choice Requires="wp14">
                  <wp:positionH relativeFrom="page">
                    <wp14:pctPosHOffset>88000</wp14:pctPosHOffset>
                  </wp:positionH>
                </mc:Choice>
                <mc:Fallback>
                  <wp:positionH relativeFrom="page">
                    <wp:posOffset>6653530</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3175"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DF1C6" w14:textId="096B4DF9" w:rsidR="00A7457D" w:rsidRPr="00A7457D" w:rsidRDefault="00A7457D" w:rsidP="00A7457D">
                          <w:pPr>
                            <w:jc w:val="right"/>
                            <w:rPr>
                              <w:color w:val="3F3F3F" w:themeColor="text2" w:themeShade="80"/>
                              <w:szCs w:val="20"/>
                            </w:rPr>
                          </w:pPr>
                          <w:r w:rsidRPr="00A7457D">
                            <w:rPr>
                              <w:color w:val="3F3F3F" w:themeColor="text2" w:themeShade="80"/>
                              <w:szCs w:val="20"/>
                            </w:rPr>
                            <w:fldChar w:fldCharType="begin"/>
                          </w:r>
                          <w:r w:rsidRPr="00A7457D">
                            <w:rPr>
                              <w:color w:val="3F3F3F" w:themeColor="text2" w:themeShade="80"/>
                              <w:szCs w:val="20"/>
                            </w:rPr>
                            <w:instrText xml:space="preserve"> PAGE  \* Arabic  \* MERGEFORMAT </w:instrText>
                          </w:r>
                          <w:r w:rsidRPr="00A7457D">
                            <w:rPr>
                              <w:color w:val="3F3F3F" w:themeColor="text2" w:themeShade="80"/>
                              <w:szCs w:val="20"/>
                            </w:rPr>
                            <w:fldChar w:fldCharType="separate"/>
                          </w:r>
                          <w:r w:rsidR="00A333C7">
                            <w:rPr>
                              <w:noProof/>
                              <w:color w:val="3F3F3F" w:themeColor="text2" w:themeShade="80"/>
                              <w:szCs w:val="20"/>
                            </w:rPr>
                            <w:t>2</w:t>
                          </w:r>
                          <w:r w:rsidRPr="00A7457D">
                            <w:rPr>
                              <w:color w:val="3F3F3F" w:themeColor="text2" w:themeShade="8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C436FC"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880;mso-top-percent:930;mso-wrap-distance-left:9pt;mso-wrap-distance-top:0;mso-wrap-distance-right:9pt;mso-wrap-distance-bottom:0;mso-position-horizontal-relative:page;mso-position-vertical-relative:page;mso-width-percent:50;mso-height-percent:50;mso-left-percent:88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NfYTvfeAAAAAwEAAA8AAABkcnMvZG93bnJldi54bWxMj81OwzAQhO9IfQdrK3Gj&#10;TlsUSohTARJ/qkBqGw7c3HibpMTrKHbT8PYsXOCy0mhGM9+my8E2osfO144UTCcRCKTCmZpKBfn2&#10;4WIBwgdNRjeOUMEXelhmo7NUJ8adaI39JpSCS8gnWkEVQptI6YsKrfYT1yKxt3ed1YFlV0rT6ROX&#10;20bOoiiWVtfEC5Vu8b7C4nNztArmj1uTP91drd5f3+L8uT98rFp8Uep8PNzegAg4hL8w/OAzOmTM&#10;tHNHMl40CviR8HvZi6czEDsFl9dzkFkq/7Nn3wAAAP//AwBQSwECLQAUAAYACAAAACEAtoM4kv4A&#10;AADhAQAAEwAAAAAAAAAAAAAAAAAAAAAAW0NvbnRlbnRfVHlwZXNdLnhtbFBLAQItABQABgAIAAAA&#10;IQA4/SH/1gAAAJQBAAALAAAAAAAAAAAAAAAAAC8BAABfcmVscy8ucmVsc1BLAQItABQABgAIAAAA&#10;IQD07CtdiAIAAIUFAAAOAAAAAAAAAAAAAAAAAC4CAABkcnMvZTJvRG9jLnhtbFBLAQItABQABgAI&#10;AAAAIQDX2E733gAAAAMBAAAPAAAAAAAAAAAAAAAAAOIEAABkcnMvZG93bnJldi54bWxQSwUGAAAA&#10;AAQABADzAAAA7QUAAAAA&#10;" fillcolor="white [3201]" stroked="f" strokeweight=".5pt">
              <v:textbox style="mso-fit-shape-to-text:t" inset="0,,0">
                <w:txbxContent>
                  <w:p w14:paraId="48CDF1C6" w14:textId="096B4DF9" w:rsidR="00A7457D" w:rsidRPr="00A7457D" w:rsidRDefault="00A7457D" w:rsidP="00A7457D">
                    <w:pPr>
                      <w:jc w:val="right"/>
                      <w:rPr>
                        <w:color w:val="3F3F3F" w:themeColor="text2" w:themeShade="80"/>
                        <w:szCs w:val="20"/>
                      </w:rPr>
                    </w:pPr>
                    <w:r w:rsidRPr="00A7457D">
                      <w:rPr>
                        <w:color w:val="3F3F3F" w:themeColor="text2" w:themeShade="80"/>
                        <w:szCs w:val="20"/>
                      </w:rPr>
                      <w:fldChar w:fldCharType="begin"/>
                    </w:r>
                    <w:r w:rsidRPr="00A7457D">
                      <w:rPr>
                        <w:color w:val="3F3F3F" w:themeColor="text2" w:themeShade="80"/>
                        <w:szCs w:val="20"/>
                      </w:rPr>
                      <w:instrText xml:space="preserve"> PAGE  \* Arabic  \* MERGEFORMAT </w:instrText>
                    </w:r>
                    <w:r w:rsidRPr="00A7457D">
                      <w:rPr>
                        <w:color w:val="3F3F3F" w:themeColor="text2" w:themeShade="80"/>
                        <w:szCs w:val="20"/>
                      </w:rPr>
                      <w:fldChar w:fldCharType="separate"/>
                    </w:r>
                    <w:r w:rsidR="00A333C7">
                      <w:rPr>
                        <w:noProof/>
                        <w:color w:val="3F3F3F" w:themeColor="text2" w:themeShade="80"/>
                        <w:szCs w:val="20"/>
                      </w:rPr>
                      <w:t>2</w:t>
                    </w:r>
                    <w:r w:rsidRPr="00A7457D">
                      <w:rPr>
                        <w:color w:val="3F3F3F" w:themeColor="text2" w:themeShade="8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D87E" w14:textId="77777777" w:rsidR="006B2B77" w:rsidRDefault="006B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C0CB5" w14:textId="77777777" w:rsidR="001410F6" w:rsidRDefault="001410F6" w:rsidP="00D91F59">
      <w:r>
        <w:separator/>
      </w:r>
    </w:p>
  </w:footnote>
  <w:footnote w:type="continuationSeparator" w:id="0">
    <w:p w14:paraId="7099B0D6" w14:textId="77777777" w:rsidR="001410F6" w:rsidRDefault="001410F6" w:rsidP="00D9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E377" w14:textId="77777777" w:rsidR="006B2B77" w:rsidRDefault="006B2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EFB3" w14:textId="77777777" w:rsidR="006B2B77" w:rsidRDefault="006B2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D4FF" w14:textId="77777777" w:rsidR="006B2B77" w:rsidRDefault="006B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82BCE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0EED6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103E4"/>
    <w:multiLevelType w:val="multilevel"/>
    <w:tmpl w:val="FCF615A8"/>
    <w:numStyleLink w:val="ListCS"/>
  </w:abstractNum>
  <w:abstractNum w:abstractNumId="3" w15:restartNumberingAfterBreak="0">
    <w:nsid w:val="22D03EA2"/>
    <w:multiLevelType w:val="multilevel"/>
    <w:tmpl w:val="FCF615A8"/>
    <w:numStyleLink w:val="ListCS"/>
  </w:abstractNum>
  <w:abstractNum w:abstractNumId="4" w15:restartNumberingAfterBreak="0">
    <w:nsid w:val="237F07CE"/>
    <w:multiLevelType w:val="multilevel"/>
    <w:tmpl w:val="FCF615A8"/>
    <w:styleLink w:val="ListCS"/>
    <w:lvl w:ilvl="0">
      <w:start w:val="1"/>
      <w:numFmt w:val="bullet"/>
      <w:pStyle w:val="ListBullet"/>
      <w:lvlText w:val=""/>
      <w:lvlJc w:val="left"/>
      <w:pPr>
        <w:ind w:left="198" w:hanging="198"/>
      </w:pPr>
      <w:rPr>
        <w:rFonts w:ascii="Credit Suisse Type Light" w:hAnsi="Credit Suisse Type Light" w:cs="Times New Roman" w:hint="default"/>
        <w:color w:val="A6A6A6" w:themeColor="background1" w:themeShade="A6"/>
      </w:rPr>
    </w:lvl>
    <w:lvl w:ilvl="1">
      <w:start w:val="1"/>
      <w:numFmt w:val="bullet"/>
      <w:pStyle w:val="ListBullet2"/>
      <w:lvlText w:val="−"/>
      <w:lvlJc w:val="left"/>
      <w:pPr>
        <w:ind w:left="396" w:hanging="198"/>
      </w:pPr>
      <w:rPr>
        <w:rFonts w:ascii="Credit Suisse Type Light" w:hAnsi="Credit Suisse Type Light" w:cs="Times New Roman" w:hint="default"/>
        <w:color w:val="auto"/>
      </w:rPr>
    </w:lvl>
    <w:lvl w:ilvl="2">
      <w:start w:val="1"/>
      <w:numFmt w:val="bullet"/>
      <w:lvlText w:val=""/>
      <w:lvlJc w:val="left"/>
      <w:pPr>
        <w:tabs>
          <w:tab w:val="num" w:pos="2835"/>
        </w:tabs>
        <w:ind w:left="594" w:hanging="198"/>
      </w:pPr>
      <w:rPr>
        <w:rFonts w:ascii="Credit Suisse Type Light" w:hAnsi="Credit Suisse Type Light" w:cs="Times New Roman" w:hint="default"/>
        <w:color w:val="A6A6A6" w:themeColor="background1" w:themeShade="A6"/>
      </w:rPr>
    </w:lvl>
    <w:lvl w:ilvl="3">
      <w:start w:val="1"/>
      <w:numFmt w:val="bullet"/>
      <w:lvlText w:val="−"/>
      <w:lvlJc w:val="left"/>
      <w:pPr>
        <w:tabs>
          <w:tab w:val="num" w:pos="5670"/>
        </w:tabs>
        <w:ind w:left="792" w:hanging="198"/>
      </w:pPr>
      <w:rPr>
        <w:rFonts w:ascii="Credit Suisse Type Light" w:hAnsi="Credit Suisse Type Light" w:cs="Times New Roman" w:hint="default"/>
        <w:color w:val="auto"/>
      </w:rPr>
    </w:lvl>
    <w:lvl w:ilvl="4">
      <w:start w:val="1"/>
      <w:numFmt w:val="bullet"/>
      <w:lvlText w:val=""/>
      <w:lvlJc w:val="left"/>
      <w:pPr>
        <w:ind w:left="990" w:hanging="198"/>
      </w:pPr>
      <w:rPr>
        <w:rFonts w:ascii="Credit Suisse Type Light" w:hAnsi="Credit Suisse Type Light" w:cs="Times New Roman" w:hint="default"/>
        <w:color w:val="A6A6A6" w:themeColor="background1" w:themeShade="A6"/>
      </w:rPr>
    </w:lvl>
    <w:lvl w:ilvl="5">
      <w:start w:val="1"/>
      <w:numFmt w:val="bullet"/>
      <w:lvlText w:val="−"/>
      <w:lvlJc w:val="left"/>
      <w:pPr>
        <w:ind w:left="1188" w:hanging="198"/>
      </w:pPr>
      <w:rPr>
        <w:rFonts w:ascii="Credit Suisse Type Light" w:hAnsi="Credit Suisse Type Light" w:cs="Times New Roman" w:hint="default"/>
        <w:color w:val="auto"/>
      </w:rPr>
    </w:lvl>
    <w:lvl w:ilvl="6">
      <w:start w:val="1"/>
      <w:numFmt w:val="bullet"/>
      <w:lvlText w:val=""/>
      <w:lvlJc w:val="left"/>
      <w:pPr>
        <w:ind w:left="1389" w:hanging="201"/>
      </w:pPr>
      <w:rPr>
        <w:rFonts w:ascii="Credit Suisse Type Light" w:hAnsi="Credit Suisse Type Light" w:cs="Times New Roman" w:hint="default"/>
        <w:color w:val="A6A6A6" w:themeColor="background1" w:themeShade="A6"/>
      </w:rPr>
    </w:lvl>
    <w:lvl w:ilvl="7">
      <w:start w:val="1"/>
      <w:numFmt w:val="bullet"/>
      <w:lvlText w:val="−"/>
      <w:lvlJc w:val="left"/>
      <w:pPr>
        <w:ind w:left="1588" w:hanging="199"/>
      </w:pPr>
      <w:rPr>
        <w:rFonts w:ascii="Credit Suisse Type Light" w:hAnsi="Credit Suisse Type Light" w:cs="Times New Roman" w:hint="default"/>
        <w:color w:val="auto"/>
      </w:rPr>
    </w:lvl>
    <w:lvl w:ilvl="8">
      <w:start w:val="1"/>
      <w:numFmt w:val="bullet"/>
      <w:lvlText w:val=""/>
      <w:lvlJc w:val="left"/>
      <w:pPr>
        <w:ind w:left="1786" w:hanging="198"/>
      </w:pPr>
      <w:rPr>
        <w:rFonts w:ascii="Credit Suisse Type Light" w:hAnsi="Credit Suisse Type Light" w:cs="Times New Roman" w:hint="default"/>
        <w:color w:val="A6A6A6" w:themeColor="background1" w:themeShade="A6"/>
      </w:rPr>
    </w:lvl>
  </w:abstractNum>
  <w:abstractNum w:abstractNumId="5" w15:restartNumberingAfterBreak="0">
    <w:nsid w:val="2B564BD9"/>
    <w:multiLevelType w:val="hybridMultilevel"/>
    <w:tmpl w:val="C70482D8"/>
    <w:lvl w:ilvl="0" w:tplc="5F56044A">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A50A2"/>
    <w:multiLevelType w:val="multilevel"/>
    <w:tmpl w:val="FCF615A8"/>
    <w:numStyleLink w:val="ListCS"/>
  </w:abstractNum>
  <w:abstractNum w:abstractNumId="7" w15:restartNumberingAfterBreak="0">
    <w:nsid w:val="34E86371"/>
    <w:multiLevelType w:val="multilevel"/>
    <w:tmpl w:val="FCF615A8"/>
    <w:numStyleLink w:val="ListCS"/>
  </w:abstractNum>
  <w:abstractNum w:abstractNumId="8" w15:restartNumberingAfterBreak="0">
    <w:nsid w:val="3531541D"/>
    <w:multiLevelType w:val="multilevel"/>
    <w:tmpl w:val="FCF615A8"/>
    <w:numStyleLink w:val="ListCS"/>
  </w:abstractNum>
  <w:abstractNum w:abstractNumId="9" w15:restartNumberingAfterBreak="0">
    <w:nsid w:val="6C164AC3"/>
    <w:multiLevelType w:val="hybridMultilevel"/>
    <w:tmpl w:val="EBDA9D34"/>
    <w:lvl w:ilvl="0" w:tplc="0FDA78E8">
      <w:start w:val="1"/>
      <w:numFmt w:val="bullet"/>
      <w:lvlText w:val=""/>
      <w:lvlJc w:val="left"/>
      <w:pPr>
        <w:ind w:left="720" w:hanging="360"/>
      </w:pPr>
      <w:rPr>
        <w:rFonts w:ascii="Credit Suisse Type Light" w:hAnsi="Credit Suisse Type Light" w:cs="Credit Suisse Type Light"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2"/>
  </w:num>
  <w:num w:numId="6">
    <w:abstractNumId w:val="7"/>
  </w:num>
  <w:num w:numId="7">
    <w:abstractNumId w:val="8"/>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F6"/>
    <w:rsid w:val="0000041D"/>
    <w:rsid w:val="000144B8"/>
    <w:rsid w:val="00033348"/>
    <w:rsid w:val="0004045D"/>
    <w:rsid w:val="00055C3A"/>
    <w:rsid w:val="00064279"/>
    <w:rsid w:val="000716DB"/>
    <w:rsid w:val="0007327B"/>
    <w:rsid w:val="00084D15"/>
    <w:rsid w:val="00090DC1"/>
    <w:rsid w:val="000E0B74"/>
    <w:rsid w:val="000F49D0"/>
    <w:rsid w:val="0010658C"/>
    <w:rsid w:val="001164A0"/>
    <w:rsid w:val="001410F6"/>
    <w:rsid w:val="001A2A9B"/>
    <w:rsid w:val="001A7D98"/>
    <w:rsid w:val="001C50EC"/>
    <w:rsid w:val="001D27B4"/>
    <w:rsid w:val="001E010B"/>
    <w:rsid w:val="001F10A7"/>
    <w:rsid w:val="00220C54"/>
    <w:rsid w:val="00224603"/>
    <w:rsid w:val="00242C30"/>
    <w:rsid w:val="00245E5E"/>
    <w:rsid w:val="00266220"/>
    <w:rsid w:val="002A40FF"/>
    <w:rsid w:val="002A42B8"/>
    <w:rsid w:val="002B65A8"/>
    <w:rsid w:val="003271DE"/>
    <w:rsid w:val="00345889"/>
    <w:rsid w:val="00370E6D"/>
    <w:rsid w:val="003810CF"/>
    <w:rsid w:val="00403D1C"/>
    <w:rsid w:val="004047B4"/>
    <w:rsid w:val="00445B2A"/>
    <w:rsid w:val="00452CE5"/>
    <w:rsid w:val="004630C4"/>
    <w:rsid w:val="004B1475"/>
    <w:rsid w:val="004C0E79"/>
    <w:rsid w:val="004D747F"/>
    <w:rsid w:val="0051309E"/>
    <w:rsid w:val="00591B4C"/>
    <w:rsid w:val="005A7AA1"/>
    <w:rsid w:val="005B4018"/>
    <w:rsid w:val="005B6232"/>
    <w:rsid w:val="005B7325"/>
    <w:rsid w:val="005C1598"/>
    <w:rsid w:val="005C18C3"/>
    <w:rsid w:val="005D7BA3"/>
    <w:rsid w:val="005E299A"/>
    <w:rsid w:val="0061315F"/>
    <w:rsid w:val="006365B7"/>
    <w:rsid w:val="00697EA7"/>
    <w:rsid w:val="006B2B77"/>
    <w:rsid w:val="006C37E4"/>
    <w:rsid w:val="006E0F55"/>
    <w:rsid w:val="00746C09"/>
    <w:rsid w:val="00760446"/>
    <w:rsid w:val="00770E55"/>
    <w:rsid w:val="00783CA6"/>
    <w:rsid w:val="007941AA"/>
    <w:rsid w:val="007D3A59"/>
    <w:rsid w:val="00816014"/>
    <w:rsid w:val="00830943"/>
    <w:rsid w:val="00844C0C"/>
    <w:rsid w:val="00845E77"/>
    <w:rsid w:val="008C0CC5"/>
    <w:rsid w:val="008F35AB"/>
    <w:rsid w:val="0094120A"/>
    <w:rsid w:val="009770D7"/>
    <w:rsid w:val="009862A2"/>
    <w:rsid w:val="00991EA9"/>
    <w:rsid w:val="009B1927"/>
    <w:rsid w:val="009B5934"/>
    <w:rsid w:val="009C0BB6"/>
    <w:rsid w:val="009F4728"/>
    <w:rsid w:val="00A06BB3"/>
    <w:rsid w:val="00A171E2"/>
    <w:rsid w:val="00A31F05"/>
    <w:rsid w:val="00A333C7"/>
    <w:rsid w:val="00A342FD"/>
    <w:rsid w:val="00A605B5"/>
    <w:rsid w:val="00A624E6"/>
    <w:rsid w:val="00A7457D"/>
    <w:rsid w:val="00A80B06"/>
    <w:rsid w:val="00AA24D6"/>
    <w:rsid w:val="00AB309D"/>
    <w:rsid w:val="00AB78D3"/>
    <w:rsid w:val="00AF647E"/>
    <w:rsid w:val="00B1772E"/>
    <w:rsid w:val="00B40B54"/>
    <w:rsid w:val="00B4749A"/>
    <w:rsid w:val="00BA13DE"/>
    <w:rsid w:val="00BD430E"/>
    <w:rsid w:val="00C60CAD"/>
    <w:rsid w:val="00C625A4"/>
    <w:rsid w:val="00C66184"/>
    <w:rsid w:val="00C70177"/>
    <w:rsid w:val="00C854AF"/>
    <w:rsid w:val="00CB32DF"/>
    <w:rsid w:val="00CC7830"/>
    <w:rsid w:val="00CE7149"/>
    <w:rsid w:val="00D143B1"/>
    <w:rsid w:val="00D32D84"/>
    <w:rsid w:val="00D45CA4"/>
    <w:rsid w:val="00D51873"/>
    <w:rsid w:val="00D528C1"/>
    <w:rsid w:val="00D85000"/>
    <w:rsid w:val="00D91F59"/>
    <w:rsid w:val="00DA485E"/>
    <w:rsid w:val="00DC4F33"/>
    <w:rsid w:val="00E235BA"/>
    <w:rsid w:val="00E35C72"/>
    <w:rsid w:val="00F32AF6"/>
    <w:rsid w:val="00F3363D"/>
    <w:rsid w:val="00F47B51"/>
    <w:rsid w:val="00F67163"/>
    <w:rsid w:val="00FA44E9"/>
    <w:rsid w:val="00FB74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9B633"/>
  <w15:chartTrackingRefBased/>
  <w15:docId w15:val="{870763B9-7844-4885-A4F9-064618F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uiPriority="5"/>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8"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5B7"/>
    <w:pPr>
      <w:spacing w:after="0" w:line="240" w:lineRule="auto"/>
    </w:pPr>
    <w:rPr>
      <w:sz w:val="20"/>
    </w:rPr>
  </w:style>
  <w:style w:type="paragraph" w:styleId="Heading1">
    <w:name w:val="heading 1"/>
    <w:basedOn w:val="Normal"/>
    <w:next w:val="Normal"/>
    <w:link w:val="Heading1Char"/>
    <w:uiPriority w:val="3"/>
    <w:qFormat/>
    <w:rsid w:val="000E0B74"/>
    <w:pPr>
      <w:keepNext/>
      <w:keepLines/>
      <w:spacing w:before="480"/>
      <w:outlineLvl w:val="0"/>
    </w:pPr>
    <w:rPr>
      <w:rFonts w:asciiTheme="majorHAnsi" w:eastAsiaTheme="majorEastAsia" w:hAnsiTheme="majorHAnsi" w:cstheme="majorBidi"/>
      <w:b/>
      <w:bCs/>
      <w:szCs w:val="20"/>
    </w:rPr>
  </w:style>
  <w:style w:type="paragraph" w:styleId="Heading2">
    <w:name w:val="heading 2"/>
    <w:basedOn w:val="Normal"/>
    <w:next w:val="Normal"/>
    <w:link w:val="Heading2Char"/>
    <w:uiPriority w:val="9"/>
    <w:qFormat/>
    <w:rsid w:val="00CC7830"/>
    <w:pPr>
      <w:keepNext/>
      <w:keepLines/>
      <w:spacing w:before="200"/>
      <w:outlineLvl w:val="1"/>
    </w:pPr>
    <w:rPr>
      <w:rFonts w:asciiTheme="majorHAnsi" w:eastAsiaTheme="majorEastAsia" w:hAnsiTheme="majorHAnsi" w:cstheme="majorBidi"/>
      <w:b/>
      <w:bCs/>
      <w:color w:val="A6A6A6" w:themeColor="background1" w:themeShade="A6"/>
      <w:szCs w:val="20"/>
    </w:rPr>
  </w:style>
  <w:style w:type="paragraph" w:styleId="Heading3">
    <w:name w:val="heading 3"/>
    <w:basedOn w:val="Normal"/>
    <w:next w:val="Normal"/>
    <w:link w:val="Heading3Char"/>
    <w:uiPriority w:val="5"/>
    <w:unhideWhenUsed/>
    <w:rsid w:val="005B6232"/>
    <w:pPr>
      <w:keepNext/>
      <w:keepLines/>
      <w:spacing w:before="200"/>
      <w:outlineLvl w:val="2"/>
    </w:pPr>
    <w:rPr>
      <w:rFonts w:asciiTheme="majorHAnsi" w:eastAsiaTheme="majorEastAsia" w:hAnsiTheme="majorHAnsi" w:cstheme="majorBidi"/>
      <w:b/>
      <w:bCs/>
      <w:color w:val="003868"/>
    </w:rPr>
  </w:style>
  <w:style w:type="paragraph" w:styleId="Heading4">
    <w:name w:val="heading 4"/>
    <w:basedOn w:val="Normal"/>
    <w:next w:val="Normal"/>
    <w:link w:val="Heading4Char"/>
    <w:uiPriority w:val="9"/>
    <w:semiHidden/>
    <w:rsid w:val="00224603"/>
    <w:pPr>
      <w:keepNext/>
      <w:keepLines/>
      <w:spacing w:before="200"/>
      <w:outlineLvl w:val="3"/>
    </w:pPr>
    <w:rPr>
      <w:rFonts w:asciiTheme="majorHAnsi" w:eastAsiaTheme="majorEastAsia" w:hAnsiTheme="majorHAnsi" w:cstheme="majorBidi"/>
      <w:bCs/>
      <w:i/>
      <w:iCs/>
      <w:color w:val="0072C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E0B74"/>
    <w:rPr>
      <w:rFonts w:asciiTheme="majorHAnsi" w:eastAsiaTheme="majorEastAsia" w:hAnsiTheme="majorHAnsi" w:cstheme="majorBidi"/>
      <w:b/>
      <w:bCs/>
      <w:kern w:val="22"/>
      <w:sz w:val="20"/>
      <w:szCs w:val="20"/>
    </w:rPr>
  </w:style>
  <w:style w:type="character" w:customStyle="1" w:styleId="Heading2Char">
    <w:name w:val="Heading 2 Char"/>
    <w:basedOn w:val="DefaultParagraphFont"/>
    <w:link w:val="Heading2"/>
    <w:uiPriority w:val="9"/>
    <w:rsid w:val="00CC7830"/>
    <w:rPr>
      <w:rFonts w:asciiTheme="majorHAnsi" w:eastAsiaTheme="majorEastAsia" w:hAnsiTheme="majorHAnsi" w:cstheme="majorBidi"/>
      <w:b/>
      <w:bCs/>
      <w:color w:val="A6A6A6" w:themeColor="background1" w:themeShade="A6"/>
      <w:sz w:val="20"/>
      <w:szCs w:val="20"/>
    </w:rPr>
  </w:style>
  <w:style w:type="numbering" w:customStyle="1" w:styleId="ListCS">
    <w:name w:val="List CS"/>
    <w:uiPriority w:val="99"/>
    <w:rsid w:val="001A2A9B"/>
    <w:pPr>
      <w:numPr>
        <w:numId w:val="3"/>
      </w:numPr>
    </w:pPr>
  </w:style>
  <w:style w:type="paragraph" w:styleId="ListParagraph">
    <w:name w:val="List Paragraph"/>
    <w:basedOn w:val="Normal"/>
    <w:uiPriority w:val="34"/>
    <w:semiHidden/>
    <w:rsid w:val="00C625A4"/>
    <w:pPr>
      <w:ind w:left="720"/>
      <w:contextualSpacing/>
    </w:pPr>
  </w:style>
  <w:style w:type="paragraph" w:styleId="ListBullet">
    <w:name w:val="List Bullet"/>
    <w:basedOn w:val="Normal"/>
    <w:link w:val="ListBulletChar"/>
    <w:uiPriority w:val="7"/>
    <w:qFormat/>
    <w:rsid w:val="001A2A9B"/>
    <w:pPr>
      <w:numPr>
        <w:numId w:val="9"/>
      </w:numPr>
      <w:contextualSpacing/>
    </w:pPr>
  </w:style>
  <w:style w:type="paragraph" w:styleId="ListBullet2">
    <w:name w:val="List Bullet 2"/>
    <w:basedOn w:val="Normal"/>
    <w:uiPriority w:val="8"/>
    <w:qFormat/>
    <w:rsid w:val="001A2A9B"/>
    <w:pPr>
      <w:numPr>
        <w:ilvl w:val="1"/>
        <w:numId w:val="9"/>
      </w:numPr>
      <w:contextualSpacing/>
    </w:pPr>
  </w:style>
  <w:style w:type="paragraph" w:styleId="Title">
    <w:name w:val="Title"/>
    <w:basedOn w:val="Normal"/>
    <w:next w:val="Normal"/>
    <w:link w:val="TitleChar"/>
    <w:uiPriority w:val="1"/>
    <w:qFormat/>
    <w:rsid w:val="00DC4F33"/>
    <w:pPr>
      <w:spacing w:line="430" w:lineRule="exact"/>
      <w:contextualSpacing/>
    </w:pPr>
    <w:rPr>
      <w:rFonts w:asciiTheme="majorHAnsi" w:eastAsiaTheme="majorEastAsia" w:hAnsiTheme="majorHAnsi" w:cstheme="majorBidi"/>
      <w:b/>
      <w:snapToGrid w:val="0"/>
      <w:sz w:val="28"/>
      <w:szCs w:val="52"/>
    </w:rPr>
  </w:style>
  <w:style w:type="character" w:customStyle="1" w:styleId="TitleChar">
    <w:name w:val="Title Char"/>
    <w:basedOn w:val="DefaultParagraphFont"/>
    <w:link w:val="Title"/>
    <w:uiPriority w:val="1"/>
    <w:rsid w:val="00DC4F33"/>
    <w:rPr>
      <w:rFonts w:asciiTheme="majorHAnsi" w:eastAsiaTheme="majorEastAsia" w:hAnsiTheme="majorHAnsi" w:cstheme="majorBidi"/>
      <w:b/>
      <w:snapToGrid w:val="0"/>
      <w:sz w:val="28"/>
      <w:szCs w:val="52"/>
    </w:rPr>
  </w:style>
  <w:style w:type="character" w:styleId="Emphasis">
    <w:name w:val="Emphasis"/>
    <w:basedOn w:val="DefaultParagraphFont"/>
    <w:uiPriority w:val="6"/>
    <w:qFormat/>
    <w:rsid w:val="002A42B8"/>
    <w:rPr>
      <w:rFonts w:asciiTheme="minorHAnsi" w:hAnsiTheme="minorHAnsi"/>
      <w:b/>
      <w:i w:val="0"/>
      <w:iCs/>
      <w:color w:val="auto"/>
      <w:sz w:val="20"/>
    </w:rPr>
  </w:style>
  <w:style w:type="character" w:customStyle="1" w:styleId="Heading3Char">
    <w:name w:val="Heading 3 Char"/>
    <w:basedOn w:val="DefaultParagraphFont"/>
    <w:link w:val="Heading3"/>
    <w:uiPriority w:val="5"/>
    <w:rsid w:val="001164A0"/>
    <w:rPr>
      <w:rFonts w:asciiTheme="majorHAnsi" w:eastAsiaTheme="majorEastAsia" w:hAnsiTheme="majorHAnsi" w:cstheme="majorBidi"/>
      <w:b/>
      <w:bCs/>
      <w:color w:val="003868"/>
      <w:sz w:val="20"/>
    </w:rPr>
  </w:style>
  <w:style w:type="character" w:customStyle="1" w:styleId="Heading4Char">
    <w:name w:val="Heading 4 Char"/>
    <w:basedOn w:val="DefaultParagraphFont"/>
    <w:link w:val="Heading4"/>
    <w:uiPriority w:val="9"/>
    <w:semiHidden/>
    <w:rsid w:val="00CC7830"/>
    <w:rPr>
      <w:rFonts w:asciiTheme="majorHAnsi" w:eastAsiaTheme="majorEastAsia" w:hAnsiTheme="majorHAnsi" w:cstheme="majorBidi"/>
      <w:bCs/>
      <w:i/>
      <w:iCs/>
      <w:color w:val="0072CE" w:themeColor="accent1"/>
      <w:kern w:val="22"/>
      <w:sz w:val="20"/>
    </w:rPr>
  </w:style>
  <w:style w:type="character" w:customStyle="1" w:styleId="ListBulletChar">
    <w:name w:val="List Bullet Char"/>
    <w:basedOn w:val="DefaultParagraphFont"/>
    <w:link w:val="ListBullet"/>
    <w:uiPriority w:val="7"/>
    <w:rsid w:val="00CB32DF"/>
    <w:rPr>
      <w:kern w:val="22"/>
      <w:sz w:val="20"/>
    </w:rPr>
  </w:style>
  <w:style w:type="paragraph" w:styleId="BalloonText">
    <w:name w:val="Balloon Text"/>
    <w:basedOn w:val="Normal"/>
    <w:link w:val="BalloonTextChar"/>
    <w:uiPriority w:val="99"/>
    <w:semiHidden/>
    <w:unhideWhenUsed/>
    <w:rsid w:val="000F49D0"/>
    <w:rPr>
      <w:rFonts w:ascii="Tahoma" w:hAnsi="Tahoma" w:cs="Tahoma"/>
      <w:sz w:val="16"/>
      <w:szCs w:val="16"/>
    </w:rPr>
  </w:style>
  <w:style w:type="character" w:customStyle="1" w:styleId="BalloonTextChar">
    <w:name w:val="Balloon Text Char"/>
    <w:basedOn w:val="DefaultParagraphFont"/>
    <w:link w:val="BalloonText"/>
    <w:uiPriority w:val="99"/>
    <w:semiHidden/>
    <w:rsid w:val="000F49D0"/>
    <w:rPr>
      <w:rFonts w:ascii="Tahoma" w:hAnsi="Tahoma" w:cs="Tahoma"/>
      <w:kern w:val="22"/>
      <w:sz w:val="16"/>
      <w:szCs w:val="16"/>
    </w:rPr>
  </w:style>
  <w:style w:type="character" w:styleId="PlaceholderText">
    <w:name w:val="Placeholder Text"/>
    <w:basedOn w:val="DefaultParagraphFont"/>
    <w:uiPriority w:val="99"/>
    <w:semiHidden/>
    <w:rsid w:val="003810CF"/>
    <w:rPr>
      <w:color w:val="808080"/>
    </w:rPr>
  </w:style>
  <w:style w:type="table" w:styleId="TableGrid">
    <w:name w:val="Table Grid"/>
    <w:basedOn w:val="TableNormal"/>
    <w:uiPriority w:val="59"/>
    <w:rsid w:val="00220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66220"/>
    <w:pPr>
      <w:spacing w:line="276" w:lineRule="auto"/>
      <w:outlineLvl w:val="9"/>
    </w:pPr>
    <w:rPr>
      <w:color w:val="00559A" w:themeColor="accent1" w:themeShade="BF"/>
      <w:sz w:val="28"/>
      <w:szCs w:val="28"/>
      <w:lang w:eastAsia="ja-JP"/>
    </w:rPr>
  </w:style>
  <w:style w:type="paragraph" w:styleId="Header">
    <w:name w:val="header"/>
    <w:basedOn w:val="Normal"/>
    <w:link w:val="HeaderChar"/>
    <w:uiPriority w:val="99"/>
    <w:unhideWhenUsed/>
    <w:rsid w:val="006B2B77"/>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rsid w:val="006B2B77"/>
    <w:rPr>
      <w:sz w:val="18"/>
      <w:szCs w:val="18"/>
    </w:rPr>
  </w:style>
  <w:style w:type="paragraph" w:styleId="Footer">
    <w:name w:val="footer"/>
    <w:basedOn w:val="Normal"/>
    <w:link w:val="FooterChar"/>
    <w:uiPriority w:val="99"/>
    <w:unhideWhenUsed/>
    <w:rsid w:val="006B2B77"/>
    <w:pPr>
      <w:tabs>
        <w:tab w:val="center" w:pos="4320"/>
        <w:tab w:val="right" w:pos="8640"/>
      </w:tabs>
      <w:snapToGrid w:val="0"/>
    </w:pPr>
    <w:rPr>
      <w:sz w:val="18"/>
      <w:szCs w:val="18"/>
    </w:rPr>
  </w:style>
  <w:style w:type="character" w:customStyle="1" w:styleId="FooterChar">
    <w:name w:val="Footer Char"/>
    <w:basedOn w:val="DefaultParagraphFont"/>
    <w:link w:val="Footer"/>
    <w:uiPriority w:val="99"/>
    <w:rsid w:val="006B2B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88242">
      <w:bodyDiv w:val="1"/>
      <w:marLeft w:val="0"/>
      <w:marRight w:val="0"/>
      <w:marTop w:val="0"/>
      <w:marBottom w:val="0"/>
      <w:divBdr>
        <w:top w:val="none" w:sz="0" w:space="0" w:color="auto"/>
        <w:left w:val="none" w:sz="0" w:space="0" w:color="auto"/>
        <w:bottom w:val="none" w:sz="0" w:space="0" w:color="auto"/>
        <w:right w:val="none" w:sz="0" w:space="0" w:color="auto"/>
      </w:divBdr>
      <w:divsChild>
        <w:div w:id="797341061">
          <w:marLeft w:val="0"/>
          <w:marRight w:val="0"/>
          <w:marTop w:val="0"/>
          <w:marBottom w:val="0"/>
          <w:divBdr>
            <w:top w:val="none" w:sz="0" w:space="0" w:color="auto"/>
            <w:left w:val="none" w:sz="0" w:space="0" w:color="auto"/>
            <w:bottom w:val="none" w:sz="0" w:space="0" w:color="auto"/>
            <w:right w:val="none" w:sz="0" w:space="0" w:color="auto"/>
          </w:divBdr>
          <w:divsChild>
            <w:div w:id="1804620887">
              <w:marLeft w:val="0"/>
              <w:marRight w:val="0"/>
              <w:marTop w:val="450"/>
              <w:marBottom w:val="0"/>
              <w:divBdr>
                <w:top w:val="none" w:sz="0" w:space="0" w:color="auto"/>
                <w:left w:val="none" w:sz="0" w:space="0" w:color="auto"/>
                <w:bottom w:val="none" w:sz="0" w:space="0" w:color="auto"/>
                <w:right w:val="none" w:sz="0" w:space="0" w:color="auto"/>
              </w:divBdr>
            </w:div>
          </w:divsChild>
        </w:div>
        <w:div w:id="1919651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3001_NEW CS TEMPLATE">
  <a:themeElements>
    <a:clrScheme name="New Brand">
      <a:dk1>
        <a:sysClr val="windowText" lastClr="000000"/>
      </a:dk1>
      <a:lt1>
        <a:sysClr val="window" lastClr="FFFFFF"/>
      </a:lt1>
      <a:dk2>
        <a:srgbClr val="7F7F7F"/>
      </a:dk2>
      <a:lt2>
        <a:srgbClr val="E7E8E9"/>
      </a:lt2>
      <a:accent1>
        <a:srgbClr val="0072CE"/>
      </a:accent1>
      <a:accent2>
        <a:srgbClr val="78C043"/>
      </a:accent2>
      <a:accent3>
        <a:srgbClr val="865BBC"/>
      </a:accent3>
      <a:accent4>
        <a:srgbClr val="00B2AC"/>
      </a:accent4>
      <a:accent5>
        <a:srgbClr val="DA0C6F"/>
      </a:accent5>
      <a:accent6>
        <a:srgbClr val="FFFFFF"/>
      </a:accent6>
      <a:hlink>
        <a:srgbClr val="000000"/>
      </a:hlink>
      <a:folHlink>
        <a:srgbClr val="000000"/>
      </a:folHlink>
    </a:clrScheme>
    <a:fontScheme name="Custom 1">
      <a:majorFont>
        <a:latin typeface="Credit Suisse Headline"/>
        <a:ea typeface=""/>
        <a:cs typeface=""/>
      </a:majorFont>
      <a:minorFont>
        <a:latin typeface="Credit Suisse Type Light"/>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72CE"/>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sz="12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buFont typeface="Wingdings" panose="05000000000000000000" pitchFamily="2" charset="2"/>
          <a:buChar char="§"/>
          <a:defRPr sz="1200" dirty="0" smtClean="0"/>
        </a:defPPr>
      </a:lstStyle>
    </a:txDef>
  </a:objectDefaults>
  <a:extraClrSchemeLst/>
  <a:custClrLst>
    <a:custClr name="Credit Suisse Blue">
      <a:srgbClr val="0072CE"/>
    </a:custClr>
    <a:custClr name="Credit Suisse Turquoise">
      <a:srgbClr val="00B2AC"/>
    </a:custClr>
    <a:custClr name="Credit Suisse Green">
      <a:srgbClr val="78C048"/>
    </a:custClr>
    <a:custClr name="Credit Suisse Purple">
      <a:srgbClr val="865BBC"/>
    </a:custClr>
    <a:custClr name="Credit Suisse Magenta">
      <a:srgbClr val="DA0C6F"/>
    </a:custClr>
    <a:custClr name="Credit Suisse Black">
      <a:srgbClr val="000000"/>
    </a:custClr>
    <a:custClr name="Credit Suisse Gray 3">
      <a:srgbClr val="DADADA"/>
    </a:custClr>
    <a:custClr name="White">
      <a:srgbClr val="FFFFFF"/>
    </a:custClr>
    <a:custClr name="White">
      <a:srgbClr val="FFFFFF"/>
    </a:custClr>
    <a:custClr name="RAG Green">
      <a:srgbClr val="008000"/>
    </a:custClr>
    <a:custClr name="Credit Suisse Dark Blue">
      <a:srgbClr val="003868"/>
    </a:custClr>
    <a:custClr name="Credit Suisse Dark Turquoise">
      <a:srgbClr val="005B66"/>
    </a:custClr>
    <a:custClr name="Credit Suisse Dark Green">
      <a:srgbClr val="00562A"/>
    </a:custClr>
    <a:custClr name="Credit Suisse Dark Purple">
      <a:srgbClr val="4C227C"/>
    </a:custClr>
    <a:custClr name="Credit Suisse Dark Magenta">
      <a:srgbClr val="7A004C"/>
    </a:custClr>
    <a:custClr name="Credit Suisse Gray 6">
      <a:srgbClr val="575756"/>
    </a:custClr>
    <a:custClr name="Credit Suisse Gray 2">
      <a:srgbClr val="E6E7E8"/>
    </a:custClr>
    <a:custClr name="White">
      <a:srgbClr val="FFFFFF"/>
    </a:custClr>
    <a:custClr name="White">
      <a:srgbClr val="FFFFFF"/>
    </a:custClr>
    <a:custClr name="RAG Red">
      <a:srgbClr val="D91E18"/>
    </a:custClr>
    <a:custClr name="Credit Suisse Mid Blue">
      <a:srgbClr val="004C97"/>
    </a:custClr>
    <a:custClr name="Credit Suisse Mid Turquoise">
      <a:srgbClr val="007D84"/>
    </a:custClr>
    <a:custClr name="Credit Suisse Mid Green">
      <a:srgbClr val="1F7C34"/>
    </a:custClr>
    <a:custClr name="Credit Suisse Mid Purple">
      <a:srgbClr val="633F9A"/>
    </a:custClr>
    <a:custClr name="Credit Suisse Mid Magenta">
      <a:srgbClr val="B4006E"/>
    </a:custClr>
    <a:custClr name="Credit Suisse Gray 5">
      <a:srgbClr val="7C7C7B"/>
    </a:custClr>
    <a:custClr name="Credit Suisse Gray 1">
      <a:srgbClr val="F1F2F2"/>
    </a:custClr>
    <a:custClr name="White">
      <a:srgbClr val="FFFFFF"/>
    </a:custClr>
    <a:custClr name="White">
      <a:srgbClr val="FFFFFF"/>
    </a:custClr>
    <a:custClr name="RAG Amber">
      <a:srgbClr val="FFB81C"/>
    </a:custClr>
    <a:custClr name="Credit Suisse Light Blue">
      <a:srgbClr val="ADC8E9"/>
    </a:custClr>
    <a:custClr name="Credit Suisse Light Turquoise">
      <a:srgbClr val="BFE5E2"/>
    </a:custClr>
    <a:custClr name="Credit Suisse Light Green">
      <a:srgbClr val="D5E9C1"/>
    </a:custClr>
    <a:custClr name="Credit Suisse Light Purple">
      <a:srgbClr val="D1C4E0"/>
    </a:custClr>
    <a:custClr name="Credit Suisse Light Magenta">
      <a:srgbClr val="F9C0CC"/>
    </a:custClr>
    <a:custClr name="Credit Suisse Gray 4">
      <a:srgbClr val="A8A8A7"/>
    </a:custClr>
    <a:custClr name="Credit Suisse White">
      <a:srgbClr val="FFFFFF"/>
    </a:custClr>
    <a:custClr name="White">
      <a:srgbClr val="FFFFFF"/>
    </a:custClr>
    <a:custClr name="White">
      <a:srgbClr val="FFFFFF"/>
    </a:custClr>
    <a:custClr name="Whit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32940C6D63F644875D7E3A71A65777" ma:contentTypeVersion="3" ma:contentTypeDescription="Create a new document." ma:contentTypeScope="" ma:versionID="53f58ef6306b6e42febee57805344d6e">
  <xsd:schema xmlns:xsd="http://www.w3.org/2001/XMLSchema" xmlns:xs="http://www.w3.org/2001/XMLSchema" xmlns:p="http://schemas.microsoft.com/office/2006/metadata/properties" targetNamespace="http://schemas.microsoft.com/office/2006/metadata/properties" ma:root="true" ma:fieldsID="8252db2fa3f32b543b0ef5758677579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37E6-E22E-453B-ABC7-6C299E50B2B1}">
  <ds:schemaRefs>
    <ds:schemaRef ds:uri="http://schemas.microsoft.com/sharepoint/v3/contenttype/forms"/>
  </ds:schemaRefs>
</ds:datastoreItem>
</file>

<file path=customXml/itemProps2.xml><?xml version="1.0" encoding="utf-8"?>
<ds:datastoreItem xmlns:ds="http://schemas.openxmlformats.org/officeDocument/2006/customXml" ds:itemID="{C8D0B938-E3D2-47C6-8CF1-D33BCA14CF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ACE03-F137-4AA2-9F2B-984143ED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34E9A6-FAAC-4F0C-80B5-ED109625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Dan (MOPN 531) CWR</dc:creator>
  <cp:keywords/>
  <dc:description/>
  <cp:lastModifiedBy>Li, Dandan (MOPN 531) CWR</cp:lastModifiedBy>
  <cp:revision>3</cp:revision>
  <dcterms:created xsi:type="dcterms:W3CDTF">2021-10-20T05:36:00Z</dcterms:created>
  <dcterms:modified xsi:type="dcterms:W3CDTF">2021-10-20T07:05:00Z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32d58-8c18-4bab-8f62-1159a69060e9_Enabled">
    <vt:lpwstr>True</vt:lpwstr>
  </property>
  <property fmtid="{D5CDD505-2E9C-101B-9397-08002B2CF9AE}" pid="3" name="MSIP_Label_f3732d58-8c18-4bab-8f62-1159a69060e9_SiteId">
    <vt:lpwstr>d0df3d96-c065-41c3-8c0b-5dcaa460ec33</vt:lpwstr>
  </property>
  <property fmtid="{D5CDD505-2E9C-101B-9397-08002B2CF9AE}" pid="4" name="MSIP_Label_f3732d58-8c18-4bab-8f62-1159a69060e9_Owner">
    <vt:lpwstr>dan.zhao@credit-suisse.com</vt:lpwstr>
  </property>
  <property fmtid="{D5CDD505-2E9C-101B-9397-08002B2CF9AE}" pid="5" name="MSIP_Label_f3732d58-8c18-4bab-8f62-1159a69060e9_SetDate">
    <vt:lpwstr>2021-10-20T05:37:22.3286260Z</vt:lpwstr>
  </property>
  <property fmtid="{D5CDD505-2E9C-101B-9397-08002B2CF9AE}" pid="6" name="MSIP_Label_f3732d58-8c18-4bab-8f62-1159a69060e9_Name">
    <vt:lpwstr>Unrestricted</vt:lpwstr>
  </property>
  <property fmtid="{D5CDD505-2E9C-101B-9397-08002B2CF9AE}" pid="7" name="MSIP_Label_f3732d58-8c18-4bab-8f62-1159a69060e9_Application">
    <vt:lpwstr>Microsoft Azure Information Protection</vt:lpwstr>
  </property>
  <property fmtid="{D5CDD505-2E9C-101B-9397-08002B2CF9AE}" pid="8" name="MSIP_Label_f3732d58-8c18-4bab-8f62-1159a69060e9_ActionId">
    <vt:lpwstr>859ed5a3-2bbb-4e19-8bbc-3a81cac9f196</vt:lpwstr>
  </property>
  <property fmtid="{D5CDD505-2E9C-101B-9397-08002B2CF9AE}" pid="9" name="MSIP_Label_f3732d58-8c18-4bab-8f62-1159a69060e9_Extended_MSFT_Method">
    <vt:lpwstr>Manual</vt:lpwstr>
  </property>
  <property fmtid="{D5CDD505-2E9C-101B-9397-08002B2CF9AE}" pid="10" name="Sensitivity">
    <vt:lpwstr>Unrestricted</vt:lpwstr>
  </property>
</Properties>
</file>